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B2AB9ED" w:rsidR="007C2FEE" w:rsidRPr="00056960" w:rsidRDefault="00D92611" w:rsidP="007C2FEE">
      <w:pPr>
        <w:pStyle w:val="Head"/>
        <w:rPr>
          <w:lang w:val="en-US"/>
        </w:rPr>
      </w:pPr>
      <w:r>
        <w:rPr>
          <w:lang w:val="es-ES"/>
        </w:rPr>
        <w:t xml:space="preserve">Kleemann │ En acción en Big Island: la MOBICAT MC 110i EVO2 se abre paso </w:t>
      </w:r>
      <w:r w:rsidRPr="00056960">
        <w:rPr>
          <w:lang w:val="es-ES"/>
        </w:rPr>
        <w:t>triturando blue rock</w:t>
      </w:r>
    </w:p>
    <w:p w14:paraId="43A5AB78" w14:textId="11CF8DBC" w:rsidR="007C2FEE" w:rsidRPr="00056960" w:rsidRDefault="00F117F2" w:rsidP="007C2FEE">
      <w:pPr>
        <w:pStyle w:val="Teaser"/>
        <w:rPr>
          <w:lang w:val="en-US"/>
        </w:rPr>
      </w:pPr>
      <w:r>
        <w:rPr>
          <w:bCs/>
          <w:lang w:val="es-ES"/>
        </w:rPr>
        <w:t xml:space="preserve">En Big Island, la principal isla hawaiana, la machacadora de mandíbulas móvil MOBICAT MC 110i EVO2 se utiliza para obtener el material necesario para el tendido de una tubería de aguas residuales. Dicha tubería irá desde el centro de la ciudad y cruzará la autopista hasta una nueva área residencial. Aquí el reto consiste en que el material que se debe triturar es roca volcánica dura, la llamada </w:t>
      </w:r>
      <w:r>
        <w:rPr>
          <w:bCs/>
          <w:i/>
          <w:iCs/>
          <w:lang w:val="es-ES"/>
        </w:rPr>
        <w:t>blue rock</w:t>
      </w:r>
      <w:r>
        <w:rPr>
          <w:bCs/>
          <w:lang w:val="es-ES"/>
        </w:rPr>
        <w:t xml:space="preserve"> o «roca azul».</w:t>
      </w:r>
    </w:p>
    <w:p w14:paraId="45AFE0CD" w14:textId="4849021B" w:rsidR="007C2FEE" w:rsidRPr="00056960" w:rsidRDefault="00FD27DA" w:rsidP="008D26D8">
      <w:pPr>
        <w:pStyle w:val="Absatzberschrift"/>
        <w:rPr>
          <w:lang w:val="en-US"/>
        </w:rPr>
      </w:pPr>
      <w:r>
        <w:rPr>
          <w:bCs/>
          <w:lang w:val="es-ES"/>
        </w:rPr>
        <w:t>Alto rendimiento en roca de lava dura</w:t>
      </w:r>
    </w:p>
    <w:p w14:paraId="074FF9E2" w14:textId="5682FECC" w:rsidR="007C2FEE" w:rsidRPr="00056960" w:rsidRDefault="00486D70" w:rsidP="007C2FEE">
      <w:pPr>
        <w:pStyle w:val="Standardabsatz"/>
        <w:rPr>
          <w:lang w:val="en-US"/>
        </w:rPr>
      </w:pPr>
      <w:r>
        <w:rPr>
          <w:lang w:val="es-ES"/>
        </w:rPr>
        <w:t xml:space="preserve">Big Island es la mayor de las islas hawaianas y cuenta con dos de los volcanes más activos del mundo, el Kilauea y el Mauna Loa. La roca de lava producida por las erupciones varía desde roca con burbujas de gas atrapadas y bordes afilados hasta roca muy densa y dura procedente del centro del flujo volcánico. También conocida como </w:t>
      </w:r>
      <w:r>
        <w:rPr>
          <w:i/>
          <w:iCs/>
          <w:lang w:val="es-ES"/>
        </w:rPr>
        <w:t>blue rock</w:t>
      </w:r>
      <w:r>
        <w:rPr>
          <w:lang w:val="es-ES"/>
        </w:rPr>
        <w:t xml:space="preserve"> o «roca azul», es una roca basáltica dura azulada y brillante muy codiciada por su alta calidad, pero también especialmente difícil de triturar. Por tanto, la empresa Goodfellow Bros. necesitaba para el proyecto de construcción una instalación trituradora que cumpliera esos requisitos y que fuera especialmente robusta, fiable y al mismo tiempo potente. Para ello, recurrió a la machacadora de mandíbulas móvil MOBICAT MC 110i EVO2 de Kleemann, que se utiliza para la trituración previa de prácticamente cualquier piedra natural y para el reciclaje. </w:t>
      </w:r>
    </w:p>
    <w:p w14:paraId="22320BAD" w14:textId="1B150B70" w:rsidR="007C2FEE" w:rsidRPr="00056960" w:rsidRDefault="00A960E6" w:rsidP="00BC1961">
      <w:pPr>
        <w:pStyle w:val="Absatzberschrift"/>
        <w:rPr>
          <w:lang w:val="en-US"/>
        </w:rPr>
      </w:pPr>
      <w:r>
        <w:rPr>
          <w:bCs/>
          <w:lang w:val="es-ES"/>
        </w:rPr>
        <w:t>Disponibilidad de la instalación gracias al sistema de sobrecarga</w:t>
      </w:r>
    </w:p>
    <w:p w14:paraId="74F6A4A4" w14:textId="55171ABB" w:rsidR="007C2FEE" w:rsidRPr="00056960" w:rsidRDefault="007F0A6B" w:rsidP="002844E4">
      <w:pPr>
        <w:pStyle w:val="Standardabsatz"/>
        <w:rPr>
          <w:lang w:val="en-US"/>
        </w:rPr>
      </w:pPr>
      <w:r>
        <w:rPr>
          <w:lang w:val="es-ES"/>
        </w:rPr>
        <w:t xml:space="preserve">Para el canal de aguas residuales, se producen dos áridos a partir de la </w:t>
      </w:r>
      <w:r>
        <w:rPr>
          <w:i/>
          <w:iCs/>
          <w:lang w:val="es-ES"/>
        </w:rPr>
        <w:t>blue rock</w:t>
      </w:r>
      <w:r>
        <w:rPr>
          <w:lang w:val="es-ES"/>
        </w:rPr>
        <w:t>: una granulometría de 0-20 mm para la capa de base y una de 0-100 mm para el relleno. La machacadora de mandíbulas móvil de la nueva generación EVO2 de Kleemann destaca por su rentabilidad en cuanto a producción por hora y está diseñada para un flujo de material óptimo. El sistema de sobrecarga en varios niveles detecta las situaciones de sobrecarga puntuales que se producen por el material demasiado duro e irrompible y las regula automáticamente. Esto aumenta la disponibilidad de la instalación.</w:t>
      </w:r>
    </w:p>
    <w:p w14:paraId="35171BA5" w14:textId="1E6D4AAF" w:rsidR="007C2FEE" w:rsidRPr="00056960" w:rsidRDefault="001566A0" w:rsidP="00BC1961">
      <w:pPr>
        <w:pStyle w:val="Teaserhead"/>
        <w:jc w:val="left"/>
        <w:rPr>
          <w:lang w:val="en-US"/>
        </w:rPr>
      </w:pPr>
      <w:r>
        <w:rPr>
          <w:bCs/>
          <w:lang w:val="es-ES"/>
        </w:rPr>
        <w:t>Manejo sencillo para cualquiera</w:t>
      </w:r>
    </w:p>
    <w:p w14:paraId="528C4A5A" w14:textId="293168BA" w:rsidR="007C2FEE" w:rsidRPr="00056960" w:rsidRDefault="00153613" w:rsidP="007C2FEE">
      <w:pPr>
        <w:pStyle w:val="Standardabsatz"/>
        <w:rPr>
          <w:lang w:val="en-US"/>
        </w:rPr>
      </w:pPr>
      <w:r>
        <w:rPr>
          <w:lang w:val="es-ES"/>
        </w:rPr>
        <w:t>El operario Bully Fergerstrom se mostró impresionado por la calidad y la durabilidad de la máquina y destaca especialmente las funciones sencillas para el usuario como el sistema de alimentación continua (Continuous Feed System, CFS) y el concepto de mando intuitivo, que le guía de forma segura y eficiente a lo largo de todo el proceso de la obra. «Me gustan las funciones porque me permiten hacer un buen trabajo. La pantalla intuitiva te guía a lo largo del proceso y muestra los pasos que hay que hacer para ponerla en marcha.  Es una máquina bastante fácil de manejar».</w:t>
      </w:r>
    </w:p>
    <w:p w14:paraId="6B0D4E7C" w14:textId="0C27B0FD" w:rsidR="007C2FEE" w:rsidRPr="00056960" w:rsidRDefault="0036682F" w:rsidP="007C2FEE">
      <w:pPr>
        <w:pStyle w:val="Teaserhead"/>
        <w:rPr>
          <w:lang w:val="en-US"/>
        </w:rPr>
      </w:pPr>
      <w:r>
        <w:rPr>
          <w:bCs/>
          <w:lang w:val="es-ES"/>
        </w:rPr>
        <w:t>Buen servicio técnico gracias a una cercanía real al cliente</w:t>
      </w:r>
    </w:p>
    <w:p w14:paraId="5386A7E5" w14:textId="72B4994C" w:rsidR="00336CBB" w:rsidRPr="00056960" w:rsidRDefault="00DF45B6" w:rsidP="00F3009F">
      <w:pPr>
        <w:jc w:val="both"/>
        <w:rPr>
          <w:sz w:val="22"/>
          <w:szCs w:val="22"/>
          <w:lang w:val="en-US"/>
        </w:rPr>
      </w:pPr>
      <w:r>
        <w:rPr>
          <w:sz w:val="22"/>
          <w:szCs w:val="24"/>
          <w:lang w:val="es-ES"/>
        </w:rPr>
        <w:t xml:space="preserve">Precisamente en proyectos con roca especial, lo importante no es solo contar con una máquina potente y manejable, sino que también juega un papel decisivo la colaboración de confianza con los interlocutores locales. Por eso, el capataz </w:t>
      </w:r>
      <w:r>
        <w:rPr>
          <w:sz w:val="22"/>
          <w:szCs w:val="22"/>
          <w:lang w:val="es-ES"/>
        </w:rPr>
        <w:t xml:space="preserve">Chris Pulgados valora mucho no solo la alta calidad de la máquina, sino también el buen servicio técnico del distribuidor local de Wirtgen Group, Papé Machinery Agriculture &amp; </w:t>
      </w:r>
      <w:r>
        <w:rPr>
          <w:sz w:val="22"/>
          <w:szCs w:val="22"/>
          <w:lang w:val="es-ES"/>
        </w:rPr>
        <w:lastRenderedPageBreak/>
        <w:t>Turf: «El servicio técnico es impecable. Tenemos mucha suerte de que estén tan cerca. Basta una llamada por teléfono y llegan en cinco minutos».</w:t>
      </w:r>
    </w:p>
    <w:p w14:paraId="1A0B6C0D" w14:textId="77777777" w:rsidR="00F437A2" w:rsidRPr="00056960" w:rsidRDefault="00F437A2" w:rsidP="00F437A2">
      <w:pPr>
        <w:pStyle w:val="Standardabsatz"/>
        <w:tabs>
          <w:tab w:val="left" w:pos="3261"/>
        </w:tabs>
        <w:rPr>
          <w:lang w:val="en-US"/>
        </w:rPr>
      </w:pPr>
    </w:p>
    <w:p w14:paraId="64ABBB85" w14:textId="024AAF51" w:rsidR="007C2FEE" w:rsidRPr="00FD27DA" w:rsidRDefault="007C2FEE" w:rsidP="00BC487A">
      <w:pPr>
        <w:rPr>
          <w:b/>
          <w:bCs/>
          <w:sz w:val="22"/>
          <w:szCs w:val="22"/>
        </w:rPr>
      </w:pPr>
      <w:r>
        <w:rPr>
          <w:b/>
          <w:bCs/>
          <w:sz w:val="22"/>
          <w:szCs w:val="22"/>
          <w:lang w:val="es-ES"/>
        </w:rPr>
        <w:t>Fotos:</w:t>
      </w:r>
    </w:p>
    <w:p w14:paraId="06345839" w14:textId="2FFB1EBB" w:rsidR="00BC487A" w:rsidRPr="00FD27DA" w:rsidRDefault="000F7100" w:rsidP="00BC487A">
      <w:pPr>
        <w:rPr>
          <w:rFonts w:eastAsiaTheme="minorHAnsi" w:cstheme="minorBidi"/>
          <w:b/>
          <w:sz w:val="22"/>
          <w:szCs w:val="24"/>
        </w:rPr>
      </w:pPr>
      <w:r>
        <w:rPr>
          <w:noProof/>
          <w:lang w:val="es-ES"/>
        </w:rPr>
        <w:drawing>
          <wp:inline distT="0" distB="0" distL="0" distR="0" wp14:anchorId="4FD6A81A" wp14:editId="42E78CBA">
            <wp:extent cx="2682240" cy="150869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87110" cy="1511429"/>
                    </a:xfrm>
                    <a:prstGeom prst="rect">
                      <a:avLst/>
                    </a:prstGeom>
                    <a:noFill/>
                    <a:ln>
                      <a:noFill/>
                    </a:ln>
                  </pic:spPr>
                </pic:pic>
              </a:graphicData>
            </a:graphic>
          </wp:inline>
        </w:drawing>
      </w:r>
    </w:p>
    <w:p w14:paraId="5BFBF390" w14:textId="5322E43A" w:rsidR="007C2FEE" w:rsidRPr="00056960" w:rsidRDefault="00FB1D17" w:rsidP="00BA7BC5">
      <w:pPr>
        <w:pStyle w:val="BUbold"/>
        <w:rPr>
          <w:b w:val="0"/>
          <w:bCs/>
          <w:lang w:val="en-US"/>
        </w:rPr>
      </w:pPr>
      <w:r>
        <w:rPr>
          <w:bCs/>
          <w:lang w:val="es-ES"/>
        </w:rPr>
        <w:t xml:space="preserve">KLE_MC 110_EVO2_Hawaii </w:t>
      </w:r>
      <w:r>
        <w:rPr>
          <w:b w:val="0"/>
          <w:lang w:val="es-ES"/>
        </w:rPr>
        <w:br/>
        <w:t>Robusta, fiable y potente, la machacadora de mandíbulas de Kleemann trata el material volcánico.</w:t>
      </w:r>
    </w:p>
    <w:p w14:paraId="10AF8B22" w14:textId="77777777" w:rsidR="000D357E" w:rsidRPr="00056960" w:rsidRDefault="000D357E" w:rsidP="000D357E">
      <w:pPr>
        <w:pStyle w:val="BUnormal"/>
        <w:rPr>
          <w:lang w:val="en-US"/>
        </w:rPr>
      </w:pPr>
    </w:p>
    <w:p w14:paraId="43BC7053" w14:textId="14DB6C2C" w:rsidR="00980313" w:rsidRPr="00056960" w:rsidRDefault="000F7100" w:rsidP="00FB1D17">
      <w:pPr>
        <w:pStyle w:val="BUbold"/>
        <w:rPr>
          <w:b w:val="0"/>
          <w:bCs/>
          <w:lang w:val="en-US"/>
        </w:rPr>
      </w:pPr>
      <w:r>
        <w:rPr>
          <w:b w:val="0"/>
          <w:noProof/>
          <w:lang w:val="es-ES"/>
        </w:rPr>
        <w:drawing>
          <wp:inline distT="0" distB="0" distL="0" distR="0" wp14:anchorId="262ED785" wp14:editId="480E99FB">
            <wp:extent cx="2682240" cy="1508690"/>
            <wp:effectExtent l="0" t="0" r="381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86800" cy="1511255"/>
                    </a:xfrm>
                    <a:prstGeom prst="rect">
                      <a:avLst/>
                    </a:prstGeom>
                    <a:noFill/>
                    <a:ln>
                      <a:noFill/>
                    </a:ln>
                  </pic:spPr>
                </pic:pic>
              </a:graphicData>
            </a:graphic>
          </wp:inline>
        </w:drawing>
      </w:r>
      <w:r>
        <w:rPr>
          <w:b w:val="0"/>
          <w:lang w:val="es-ES"/>
        </w:rPr>
        <w:br/>
      </w:r>
      <w:r>
        <w:rPr>
          <w:bCs/>
          <w:lang w:val="es-ES"/>
        </w:rPr>
        <w:t>KLE_MC 110_EVO2_Hawaii_1</w:t>
      </w:r>
      <w:r>
        <w:rPr>
          <w:b w:val="0"/>
          <w:lang w:val="es-ES"/>
        </w:rPr>
        <w:br/>
        <w:t xml:space="preserve">La MOBICAT MC 110i EVO2 se abre paso por la dura </w:t>
      </w:r>
      <w:r>
        <w:rPr>
          <w:b w:val="0"/>
          <w:i/>
          <w:iCs/>
          <w:lang w:val="es-ES"/>
        </w:rPr>
        <w:t>blue rock</w:t>
      </w:r>
      <w:r>
        <w:rPr>
          <w:b w:val="0"/>
          <w:lang w:val="es-ES"/>
        </w:rPr>
        <w:t>.</w:t>
      </w:r>
      <w:r>
        <w:rPr>
          <w:b w:val="0"/>
          <w:lang w:val="es-ES"/>
        </w:rPr>
        <w:br/>
      </w:r>
    </w:p>
    <w:p w14:paraId="2ED23AC7" w14:textId="07ACC442" w:rsidR="006115B8" w:rsidRPr="00056960" w:rsidRDefault="006115B8" w:rsidP="00ED2B9D">
      <w:pPr>
        <w:pStyle w:val="BUbold"/>
        <w:rPr>
          <w:b w:val="0"/>
          <w:bCs/>
          <w:lang w:val="en-US"/>
        </w:rPr>
      </w:pPr>
      <w:r>
        <w:rPr>
          <w:b w:val="0"/>
          <w:noProof/>
          <w:lang w:val="es-ES"/>
        </w:rPr>
        <w:drawing>
          <wp:inline distT="0" distB="0" distL="0" distR="0" wp14:anchorId="3164CFD7" wp14:editId="733606ED">
            <wp:extent cx="2750820" cy="154726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3418" cy="1548725"/>
                    </a:xfrm>
                    <a:prstGeom prst="rect">
                      <a:avLst/>
                    </a:prstGeom>
                    <a:noFill/>
                    <a:ln>
                      <a:noFill/>
                    </a:ln>
                  </pic:spPr>
                </pic:pic>
              </a:graphicData>
            </a:graphic>
          </wp:inline>
        </w:drawing>
      </w:r>
      <w:r>
        <w:rPr>
          <w:bCs/>
          <w:lang w:val="es-ES"/>
        </w:rPr>
        <w:t xml:space="preserve"> </w:t>
      </w:r>
      <w:r>
        <w:rPr>
          <w:bCs/>
          <w:lang w:val="es-ES"/>
        </w:rPr>
        <w:br/>
        <w:t>KLE_MC 110_EVO2_Hawaii_2</w:t>
      </w:r>
      <w:r>
        <w:rPr>
          <w:b w:val="0"/>
          <w:lang w:val="es-ES"/>
        </w:rPr>
        <w:br/>
        <w:t>La MOBICAT MC 110i EVO2 de Kleemann cumple los elevados requisitos y es especialmente robusta, fiable y al mismo tiempo potente.</w:t>
      </w:r>
    </w:p>
    <w:p w14:paraId="0C131A81" w14:textId="77777777" w:rsidR="006115B8" w:rsidRPr="00056960" w:rsidRDefault="006115B8" w:rsidP="00A96B2E">
      <w:pPr>
        <w:pStyle w:val="Note"/>
        <w:rPr>
          <w:bCs/>
          <w:lang w:val="en-US"/>
        </w:rPr>
      </w:pPr>
    </w:p>
    <w:p w14:paraId="67E83AFA" w14:textId="5225B810" w:rsidR="00980313" w:rsidRPr="00056960" w:rsidRDefault="00714D6B" w:rsidP="00A96B2E">
      <w:pPr>
        <w:pStyle w:val="Note"/>
        <w:rPr>
          <w:lang w:val="en-US"/>
        </w:rPr>
      </w:pPr>
      <w:r>
        <w:rPr>
          <w:iCs/>
          <w:lang w:val="es-ES"/>
        </w:rPr>
        <w:t>Nota: estas fotos sirven exclusivamente para la vista previa. Para la impresión en las publicaciones, utilice las fotos en una resolución de 300 dpi que se encuentran disponibles en la descarga adjunta.</w:t>
      </w:r>
    </w:p>
    <w:p w14:paraId="4F5D2731" w14:textId="77777777" w:rsidR="00DF6D25" w:rsidRPr="00056960" w:rsidRDefault="00DF6D25" w:rsidP="00DF6D25">
      <w:pPr>
        <w:pStyle w:val="Standardabsatz"/>
        <w:rPr>
          <w:lang w:val="en-US"/>
        </w:rPr>
      </w:pPr>
    </w:p>
    <w:p w14:paraId="717825D0" w14:textId="4B1B0DAB" w:rsidR="00B409DF" w:rsidRPr="00FD27DA" w:rsidRDefault="00B409DF" w:rsidP="00B409DF">
      <w:pPr>
        <w:pStyle w:val="Absatzberschrift"/>
        <w:rPr>
          <w:iCs/>
        </w:rPr>
      </w:pPr>
      <w:r>
        <w:rPr>
          <w:bCs/>
          <w:lang w:val="es-ES"/>
        </w:rPr>
        <w:lastRenderedPageBreak/>
        <w:t>Puede obtener más información en:</w:t>
      </w:r>
    </w:p>
    <w:p w14:paraId="294F8CA8" w14:textId="77777777" w:rsidR="00B409DF" w:rsidRPr="00FD27DA" w:rsidRDefault="00B409DF" w:rsidP="00B409DF">
      <w:pPr>
        <w:pStyle w:val="Absatzberschrift"/>
      </w:pPr>
    </w:p>
    <w:p w14:paraId="6BD3D8AD" w14:textId="77777777" w:rsidR="00B409DF" w:rsidRPr="00FD27DA" w:rsidRDefault="00B409DF" w:rsidP="00B409DF">
      <w:pPr>
        <w:pStyle w:val="Absatzberschrift"/>
        <w:rPr>
          <w:b w:val="0"/>
          <w:bCs/>
          <w:szCs w:val="22"/>
        </w:rPr>
      </w:pPr>
      <w:r>
        <w:rPr>
          <w:b w:val="0"/>
          <w:lang w:val="es-ES"/>
        </w:rPr>
        <w:t>WIRTGEN GROUP</w:t>
      </w:r>
    </w:p>
    <w:p w14:paraId="392C6846" w14:textId="77777777" w:rsidR="00B409DF" w:rsidRPr="00FD27DA" w:rsidRDefault="00B409DF" w:rsidP="00B409DF">
      <w:pPr>
        <w:pStyle w:val="Fuzeile1"/>
      </w:pPr>
      <w:r>
        <w:rPr>
          <w:bCs w:val="0"/>
          <w:iCs w:val="0"/>
          <w:lang w:val="es-ES"/>
        </w:rPr>
        <w:t>Public Relations</w:t>
      </w:r>
    </w:p>
    <w:p w14:paraId="77A90FFB" w14:textId="77777777" w:rsidR="00B409DF" w:rsidRPr="00FD27DA" w:rsidRDefault="00B409DF" w:rsidP="00B409DF">
      <w:pPr>
        <w:pStyle w:val="Fuzeile1"/>
      </w:pPr>
      <w:r>
        <w:rPr>
          <w:bCs w:val="0"/>
          <w:iCs w:val="0"/>
          <w:lang w:val="es-ES"/>
        </w:rPr>
        <w:t>Reinhard-Wirtgen-Straße 2</w:t>
      </w:r>
    </w:p>
    <w:p w14:paraId="2BD7061F" w14:textId="77777777" w:rsidR="00B409DF" w:rsidRPr="00056960" w:rsidRDefault="00B409DF" w:rsidP="00B409DF">
      <w:pPr>
        <w:pStyle w:val="Fuzeile1"/>
        <w:rPr>
          <w:lang w:val="en-US"/>
        </w:rPr>
      </w:pPr>
      <w:r>
        <w:rPr>
          <w:bCs w:val="0"/>
          <w:iCs w:val="0"/>
          <w:lang w:val="es-ES"/>
        </w:rPr>
        <w:t>53578 Windhagen</w:t>
      </w:r>
    </w:p>
    <w:p w14:paraId="7312A980" w14:textId="77777777" w:rsidR="00B409DF" w:rsidRPr="00056960" w:rsidRDefault="00B409DF" w:rsidP="00B409DF">
      <w:pPr>
        <w:pStyle w:val="Fuzeile1"/>
        <w:rPr>
          <w:lang w:val="en-US"/>
        </w:rPr>
      </w:pPr>
      <w:r>
        <w:rPr>
          <w:bCs w:val="0"/>
          <w:iCs w:val="0"/>
          <w:lang w:val="es-ES"/>
        </w:rPr>
        <w:t>Alemania</w:t>
      </w:r>
    </w:p>
    <w:p w14:paraId="2DFD9654" w14:textId="77777777" w:rsidR="00B409DF" w:rsidRPr="00056960" w:rsidRDefault="00B409DF" w:rsidP="00B409DF">
      <w:pPr>
        <w:pStyle w:val="Fuzeile1"/>
        <w:rPr>
          <w:lang w:val="en-US"/>
        </w:rPr>
      </w:pPr>
    </w:p>
    <w:p w14:paraId="747CCDAF" w14:textId="3110AFBC" w:rsidR="00B409DF" w:rsidRPr="00056960" w:rsidRDefault="00B409DF" w:rsidP="00B409DF">
      <w:pPr>
        <w:pStyle w:val="Fuzeile1"/>
        <w:rPr>
          <w:rFonts w:ascii="Times New Roman" w:hAnsi="Times New Roman" w:cs="Times New Roman"/>
          <w:lang w:val="en-US"/>
        </w:rPr>
      </w:pPr>
      <w:r>
        <w:rPr>
          <w:bCs w:val="0"/>
          <w:iCs w:val="0"/>
          <w:lang w:val="es-ES"/>
        </w:rPr>
        <w:t>Teléfono: +49 (0) 2645 131 – 1966</w:t>
      </w:r>
    </w:p>
    <w:p w14:paraId="72EBA31D" w14:textId="77777777" w:rsidR="00B409DF" w:rsidRPr="00056960" w:rsidRDefault="00B409DF" w:rsidP="00B409DF">
      <w:pPr>
        <w:pStyle w:val="Fuzeile1"/>
        <w:rPr>
          <w:lang w:val="en-US"/>
        </w:rPr>
      </w:pPr>
      <w:r>
        <w:rPr>
          <w:bCs w:val="0"/>
          <w:iCs w:val="0"/>
          <w:lang w:val="es-ES"/>
        </w:rPr>
        <w:t>Fax: +49 (0) 2645 131 – 499</w:t>
      </w:r>
    </w:p>
    <w:p w14:paraId="54DD8925" w14:textId="44F25056" w:rsidR="00B409DF" w:rsidRPr="00056960" w:rsidRDefault="00B409DF" w:rsidP="00B409DF">
      <w:pPr>
        <w:pStyle w:val="Fuzeile1"/>
        <w:rPr>
          <w:lang w:val="en-US"/>
        </w:rPr>
      </w:pPr>
      <w:r>
        <w:rPr>
          <w:bCs w:val="0"/>
          <w:iCs w:val="0"/>
          <w:lang w:val="es-ES"/>
        </w:rPr>
        <w:t>Correo electrónico: PR@wirtgen-group.com</w:t>
      </w:r>
    </w:p>
    <w:p w14:paraId="11BA6AC4" w14:textId="77777777" w:rsidR="00B409DF" w:rsidRPr="00FD27DA" w:rsidRDefault="00B409DF" w:rsidP="00B409DF">
      <w:pPr>
        <w:pStyle w:val="Fuzeile1"/>
      </w:pPr>
      <w:r>
        <w:rPr>
          <w:bCs w:val="0"/>
          <w:iCs w:val="0"/>
          <w:lang w:val="es-ES"/>
        </w:rPr>
        <w:t>www.wirtgen-group.com</w:t>
      </w:r>
    </w:p>
    <w:p w14:paraId="2A29322A" w14:textId="77777777" w:rsidR="00B409DF" w:rsidRPr="00FD27DA" w:rsidRDefault="00B409DF" w:rsidP="00541C9E">
      <w:pPr>
        <w:pStyle w:val="Absatzberschrift"/>
        <w:rPr>
          <w:iCs/>
        </w:rPr>
      </w:pPr>
    </w:p>
    <w:p w14:paraId="1AA2C54F" w14:textId="77777777" w:rsidR="00B409DF" w:rsidRPr="00FD27DA" w:rsidRDefault="00B409DF" w:rsidP="00541C9E">
      <w:pPr>
        <w:pStyle w:val="Absatzberschrift"/>
        <w:rPr>
          <w:iCs/>
        </w:rPr>
      </w:pPr>
    </w:p>
    <w:sectPr w:rsidR="00B409DF" w:rsidRPr="00FD27DA"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EDC70" w14:textId="77777777" w:rsidR="003C46BB" w:rsidRDefault="003C46BB" w:rsidP="00E55534">
      <w:r>
        <w:separator/>
      </w:r>
    </w:p>
  </w:endnote>
  <w:endnote w:type="continuationSeparator" w:id="0">
    <w:p w14:paraId="7C47E92E" w14:textId="77777777" w:rsidR="003C46BB" w:rsidRDefault="003C46B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94E15" w14:textId="77777777" w:rsidR="003C46BB" w:rsidRDefault="003C46BB" w:rsidP="00E55534">
      <w:r>
        <w:separator/>
      </w:r>
    </w:p>
  </w:footnote>
  <w:footnote w:type="continuationSeparator" w:id="0">
    <w:p w14:paraId="5D2D608E" w14:textId="77777777" w:rsidR="003C46BB" w:rsidRDefault="003C46B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24B9165" w:rsidR="000278CB" w:rsidRDefault="00683D2F">
    <w:pPr>
      <w:pStyle w:val="Kopfzeile"/>
    </w:pPr>
    <w:r>
      <w:rPr>
        <w:noProof/>
        <w:lang w:val="es-ES"/>
      </w:rPr>
      <mc:AlternateContent>
        <mc:Choice Requires="wps">
          <w:drawing>
            <wp:anchor distT="0" distB="0" distL="0" distR="0" simplePos="0" relativeHeight="251661312" behindDoc="0" locked="0" layoutInCell="1" allowOverlap="1" wp14:anchorId="6815B5D1" wp14:editId="0186084E">
              <wp:simplePos x="635" y="635"/>
              <wp:positionH relativeFrom="page">
                <wp:align>right</wp:align>
              </wp:positionH>
              <wp:positionV relativeFrom="page">
                <wp:align>top</wp:align>
              </wp:positionV>
              <wp:extent cx="443865" cy="443865"/>
              <wp:effectExtent l="0" t="0" r="0" b="16510"/>
              <wp:wrapNone/>
              <wp:docPr id="101801424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93E6B9" w14:textId="03072C8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15B5D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93E6B9" w14:textId="03072C8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CBF2031" w:rsidR="00533132" w:rsidRPr="00533132" w:rsidRDefault="00683D2F" w:rsidP="00533132">
    <w:pPr>
      <w:pStyle w:val="Kopfzeile"/>
    </w:pPr>
    <w:r>
      <w:rPr>
        <w:noProof/>
        <w:lang w:val="es-ES"/>
      </w:rPr>
      <mc:AlternateContent>
        <mc:Choice Requires="wps">
          <w:drawing>
            <wp:anchor distT="0" distB="0" distL="0" distR="0" simplePos="0" relativeHeight="251662336" behindDoc="0" locked="0" layoutInCell="1" allowOverlap="1" wp14:anchorId="3B42B116" wp14:editId="09308E9A">
              <wp:simplePos x="752475" y="447675"/>
              <wp:positionH relativeFrom="page">
                <wp:align>right</wp:align>
              </wp:positionH>
              <wp:positionV relativeFrom="page">
                <wp:align>top</wp:align>
              </wp:positionV>
              <wp:extent cx="443865" cy="443865"/>
              <wp:effectExtent l="0" t="0" r="0" b="16510"/>
              <wp:wrapNone/>
              <wp:docPr id="988055955"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EA811C" w14:textId="5367E3C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42B11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4EA811C" w14:textId="5367E3C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7A95FC1" w:rsidR="00533132" w:rsidRDefault="00683D2F">
    <w:pPr>
      <w:pStyle w:val="Kopfzeile"/>
    </w:pPr>
    <w:r>
      <w:rPr>
        <w:noProof/>
        <w:lang w:val="es-ES"/>
      </w:rPr>
      <mc:AlternateContent>
        <mc:Choice Requires="wps">
          <w:drawing>
            <wp:anchor distT="0" distB="0" distL="0" distR="0" simplePos="0" relativeHeight="251660288" behindDoc="0" locked="0" layoutInCell="1" allowOverlap="1" wp14:anchorId="07CB231E" wp14:editId="209777BD">
              <wp:simplePos x="635" y="635"/>
              <wp:positionH relativeFrom="page">
                <wp:align>right</wp:align>
              </wp:positionH>
              <wp:positionV relativeFrom="page">
                <wp:align>top</wp:align>
              </wp:positionV>
              <wp:extent cx="443865" cy="443865"/>
              <wp:effectExtent l="0" t="0" r="0" b="16510"/>
              <wp:wrapNone/>
              <wp:docPr id="75890693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7215AB" w14:textId="5DB611F8"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CB231E"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27215AB" w14:textId="5DB611F8"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54875560">
    <w:abstractNumId w:val="10"/>
  </w:num>
  <w:num w:numId="2" w16cid:durableId="1163550964">
    <w:abstractNumId w:val="10"/>
  </w:num>
  <w:num w:numId="3" w16cid:durableId="705065169">
    <w:abstractNumId w:val="10"/>
  </w:num>
  <w:num w:numId="4" w16cid:durableId="386488811">
    <w:abstractNumId w:val="10"/>
  </w:num>
  <w:num w:numId="5" w16cid:durableId="447508585">
    <w:abstractNumId w:val="10"/>
  </w:num>
  <w:num w:numId="6" w16cid:durableId="1030298309">
    <w:abstractNumId w:val="2"/>
  </w:num>
  <w:num w:numId="7" w16cid:durableId="185752084">
    <w:abstractNumId w:val="2"/>
  </w:num>
  <w:num w:numId="8" w16cid:durableId="1339775647">
    <w:abstractNumId w:val="2"/>
  </w:num>
  <w:num w:numId="9" w16cid:durableId="31468536">
    <w:abstractNumId w:val="2"/>
  </w:num>
  <w:num w:numId="10" w16cid:durableId="859707655">
    <w:abstractNumId w:val="2"/>
  </w:num>
  <w:num w:numId="11" w16cid:durableId="1119957746">
    <w:abstractNumId w:val="5"/>
  </w:num>
  <w:num w:numId="12" w16cid:durableId="1765615164">
    <w:abstractNumId w:val="5"/>
  </w:num>
  <w:num w:numId="13" w16cid:durableId="80756352">
    <w:abstractNumId w:val="4"/>
  </w:num>
  <w:num w:numId="14" w16cid:durableId="1119957731">
    <w:abstractNumId w:val="4"/>
  </w:num>
  <w:num w:numId="15" w16cid:durableId="80027264">
    <w:abstractNumId w:val="4"/>
  </w:num>
  <w:num w:numId="16" w16cid:durableId="917247915">
    <w:abstractNumId w:val="4"/>
  </w:num>
  <w:num w:numId="17" w16cid:durableId="209459227">
    <w:abstractNumId w:val="4"/>
  </w:num>
  <w:num w:numId="18" w16cid:durableId="80835111">
    <w:abstractNumId w:val="1"/>
  </w:num>
  <w:num w:numId="19" w16cid:durableId="527305157">
    <w:abstractNumId w:val="3"/>
  </w:num>
  <w:num w:numId="20" w16cid:durableId="52316473">
    <w:abstractNumId w:val="8"/>
  </w:num>
  <w:num w:numId="21" w16cid:durableId="12324279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3822430">
    <w:abstractNumId w:val="0"/>
  </w:num>
  <w:num w:numId="23" w16cid:durableId="1915235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7076115">
    <w:abstractNumId w:val="7"/>
  </w:num>
  <w:num w:numId="25" w16cid:durableId="2578300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83218951">
    <w:abstractNumId w:val="6"/>
  </w:num>
  <w:num w:numId="27" w16cid:durableId="18960465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6982"/>
    <w:rsid w:val="00017575"/>
    <w:rsid w:val="00024BFC"/>
    <w:rsid w:val="000278CB"/>
    <w:rsid w:val="000401F1"/>
    <w:rsid w:val="00042106"/>
    <w:rsid w:val="00045C50"/>
    <w:rsid w:val="0005285B"/>
    <w:rsid w:val="00055529"/>
    <w:rsid w:val="00056224"/>
    <w:rsid w:val="00056960"/>
    <w:rsid w:val="00062C3A"/>
    <w:rsid w:val="00066D09"/>
    <w:rsid w:val="00081A0C"/>
    <w:rsid w:val="0009665C"/>
    <w:rsid w:val="000A0479"/>
    <w:rsid w:val="000A36D9"/>
    <w:rsid w:val="000A4C7D"/>
    <w:rsid w:val="000B582B"/>
    <w:rsid w:val="000C7C82"/>
    <w:rsid w:val="000D15C3"/>
    <w:rsid w:val="000D357E"/>
    <w:rsid w:val="000D4D58"/>
    <w:rsid w:val="000E24F8"/>
    <w:rsid w:val="000E4255"/>
    <w:rsid w:val="000E5738"/>
    <w:rsid w:val="000F3749"/>
    <w:rsid w:val="000F7100"/>
    <w:rsid w:val="00103205"/>
    <w:rsid w:val="0011795C"/>
    <w:rsid w:val="0012026F"/>
    <w:rsid w:val="00130601"/>
    <w:rsid w:val="00132055"/>
    <w:rsid w:val="00143885"/>
    <w:rsid w:val="00146C3D"/>
    <w:rsid w:val="00153613"/>
    <w:rsid w:val="00153B47"/>
    <w:rsid w:val="001566A0"/>
    <w:rsid w:val="001613A6"/>
    <w:rsid w:val="001614F0"/>
    <w:rsid w:val="001616F4"/>
    <w:rsid w:val="0018021A"/>
    <w:rsid w:val="00182D69"/>
    <w:rsid w:val="00193CE0"/>
    <w:rsid w:val="00194FB1"/>
    <w:rsid w:val="001B16BB"/>
    <w:rsid w:val="001B34EE"/>
    <w:rsid w:val="001C1A3E"/>
    <w:rsid w:val="001C3BDC"/>
    <w:rsid w:val="001C6F25"/>
    <w:rsid w:val="001F359E"/>
    <w:rsid w:val="00200355"/>
    <w:rsid w:val="0021351D"/>
    <w:rsid w:val="00236212"/>
    <w:rsid w:val="00253A2E"/>
    <w:rsid w:val="002603EC"/>
    <w:rsid w:val="00282AFC"/>
    <w:rsid w:val="002844E4"/>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36CBB"/>
    <w:rsid w:val="00340E41"/>
    <w:rsid w:val="0034191A"/>
    <w:rsid w:val="00343CC7"/>
    <w:rsid w:val="00351319"/>
    <w:rsid w:val="00362248"/>
    <w:rsid w:val="0036561D"/>
    <w:rsid w:val="003665BE"/>
    <w:rsid w:val="0036682F"/>
    <w:rsid w:val="003818E4"/>
    <w:rsid w:val="00384A08"/>
    <w:rsid w:val="003850A9"/>
    <w:rsid w:val="003967E5"/>
    <w:rsid w:val="003A753A"/>
    <w:rsid w:val="003B3803"/>
    <w:rsid w:val="003C2A71"/>
    <w:rsid w:val="003C46BB"/>
    <w:rsid w:val="003D69E3"/>
    <w:rsid w:val="003E05FC"/>
    <w:rsid w:val="003E1CB6"/>
    <w:rsid w:val="003E2E5A"/>
    <w:rsid w:val="003E3CF6"/>
    <w:rsid w:val="003E4161"/>
    <w:rsid w:val="003E759F"/>
    <w:rsid w:val="003E7853"/>
    <w:rsid w:val="003E7DB0"/>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6D70"/>
    <w:rsid w:val="00487BFC"/>
    <w:rsid w:val="004A1833"/>
    <w:rsid w:val="004A6403"/>
    <w:rsid w:val="004B3E60"/>
    <w:rsid w:val="004C1967"/>
    <w:rsid w:val="004D23D0"/>
    <w:rsid w:val="004D2BE0"/>
    <w:rsid w:val="004E0A77"/>
    <w:rsid w:val="004E3609"/>
    <w:rsid w:val="004E61FD"/>
    <w:rsid w:val="004E6EF5"/>
    <w:rsid w:val="004E74CA"/>
    <w:rsid w:val="00506409"/>
    <w:rsid w:val="00522AE8"/>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15B8"/>
    <w:rsid w:val="00612D6C"/>
    <w:rsid w:val="00615CDA"/>
    <w:rsid w:val="00623B37"/>
    <w:rsid w:val="006330A2"/>
    <w:rsid w:val="00642EB6"/>
    <w:rsid w:val="006433E2"/>
    <w:rsid w:val="00651E5D"/>
    <w:rsid w:val="00677F11"/>
    <w:rsid w:val="00682B1A"/>
    <w:rsid w:val="00683D2F"/>
    <w:rsid w:val="00690D7C"/>
    <w:rsid w:val="00690DFE"/>
    <w:rsid w:val="00691678"/>
    <w:rsid w:val="006B3EEC"/>
    <w:rsid w:val="006C0C87"/>
    <w:rsid w:val="006D7EAC"/>
    <w:rsid w:val="006E0104"/>
    <w:rsid w:val="006F7602"/>
    <w:rsid w:val="007100BC"/>
    <w:rsid w:val="00714D6B"/>
    <w:rsid w:val="00722A17"/>
    <w:rsid w:val="00723F4F"/>
    <w:rsid w:val="00754290"/>
    <w:rsid w:val="00755AE0"/>
    <w:rsid w:val="00756E54"/>
    <w:rsid w:val="0075761B"/>
    <w:rsid w:val="00757B83"/>
    <w:rsid w:val="00774358"/>
    <w:rsid w:val="00791A69"/>
    <w:rsid w:val="0079462A"/>
    <w:rsid w:val="00794830"/>
    <w:rsid w:val="00797CAA"/>
    <w:rsid w:val="007A2B6F"/>
    <w:rsid w:val="007A46B3"/>
    <w:rsid w:val="007A6BD2"/>
    <w:rsid w:val="007B00DF"/>
    <w:rsid w:val="007B5792"/>
    <w:rsid w:val="007B7CE0"/>
    <w:rsid w:val="007C2658"/>
    <w:rsid w:val="007C2FEE"/>
    <w:rsid w:val="007C4A1C"/>
    <w:rsid w:val="007D0EFA"/>
    <w:rsid w:val="007D59A2"/>
    <w:rsid w:val="007E20D0"/>
    <w:rsid w:val="007E3DAB"/>
    <w:rsid w:val="007F0A6B"/>
    <w:rsid w:val="007F74E9"/>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46BF"/>
    <w:rsid w:val="00892F6F"/>
    <w:rsid w:val="00896F7E"/>
    <w:rsid w:val="008A3E9C"/>
    <w:rsid w:val="008A5FFD"/>
    <w:rsid w:val="008B1EB7"/>
    <w:rsid w:val="008C2A29"/>
    <w:rsid w:val="008C2DB2"/>
    <w:rsid w:val="008C5F58"/>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1376"/>
    <w:rsid w:val="00962932"/>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0E6"/>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1718"/>
    <w:rsid w:val="00B5232A"/>
    <w:rsid w:val="00B564D5"/>
    <w:rsid w:val="00B60ED1"/>
    <w:rsid w:val="00B62CF5"/>
    <w:rsid w:val="00B63C90"/>
    <w:rsid w:val="00B65A46"/>
    <w:rsid w:val="00B70425"/>
    <w:rsid w:val="00B85705"/>
    <w:rsid w:val="00B874DC"/>
    <w:rsid w:val="00B90F78"/>
    <w:rsid w:val="00B91123"/>
    <w:rsid w:val="00B937EB"/>
    <w:rsid w:val="00B94915"/>
    <w:rsid w:val="00B955DE"/>
    <w:rsid w:val="00BA7BC5"/>
    <w:rsid w:val="00BC0E38"/>
    <w:rsid w:val="00BC1961"/>
    <w:rsid w:val="00BC487A"/>
    <w:rsid w:val="00BD1058"/>
    <w:rsid w:val="00BD50F6"/>
    <w:rsid w:val="00BD5391"/>
    <w:rsid w:val="00BD5987"/>
    <w:rsid w:val="00BD764C"/>
    <w:rsid w:val="00BF43DA"/>
    <w:rsid w:val="00BF56B2"/>
    <w:rsid w:val="00C03EFB"/>
    <w:rsid w:val="00C055AB"/>
    <w:rsid w:val="00C11F95"/>
    <w:rsid w:val="00C136DF"/>
    <w:rsid w:val="00C17501"/>
    <w:rsid w:val="00C2307F"/>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2611"/>
    <w:rsid w:val="00D935C3"/>
    <w:rsid w:val="00DA0266"/>
    <w:rsid w:val="00DA0778"/>
    <w:rsid w:val="00DA0F4B"/>
    <w:rsid w:val="00DA477E"/>
    <w:rsid w:val="00DB4BB0"/>
    <w:rsid w:val="00DD0C2F"/>
    <w:rsid w:val="00DE461D"/>
    <w:rsid w:val="00DF45B6"/>
    <w:rsid w:val="00DF6D25"/>
    <w:rsid w:val="00E04039"/>
    <w:rsid w:val="00E14608"/>
    <w:rsid w:val="00E15EBE"/>
    <w:rsid w:val="00E21E67"/>
    <w:rsid w:val="00E30EBF"/>
    <w:rsid w:val="00E316C0"/>
    <w:rsid w:val="00E31E03"/>
    <w:rsid w:val="00E375DE"/>
    <w:rsid w:val="00E424CB"/>
    <w:rsid w:val="00E51170"/>
    <w:rsid w:val="00E52D70"/>
    <w:rsid w:val="00E55534"/>
    <w:rsid w:val="00E565DC"/>
    <w:rsid w:val="00E645AE"/>
    <w:rsid w:val="00E66E31"/>
    <w:rsid w:val="00E67E63"/>
    <w:rsid w:val="00E7116D"/>
    <w:rsid w:val="00E72429"/>
    <w:rsid w:val="00E83680"/>
    <w:rsid w:val="00E914D1"/>
    <w:rsid w:val="00E960D8"/>
    <w:rsid w:val="00EB488E"/>
    <w:rsid w:val="00EB5FCA"/>
    <w:rsid w:val="00ED2B9D"/>
    <w:rsid w:val="00ED7F68"/>
    <w:rsid w:val="00EF2575"/>
    <w:rsid w:val="00EF5828"/>
    <w:rsid w:val="00F048D4"/>
    <w:rsid w:val="00F05FD1"/>
    <w:rsid w:val="00F117F2"/>
    <w:rsid w:val="00F207FE"/>
    <w:rsid w:val="00F20920"/>
    <w:rsid w:val="00F23212"/>
    <w:rsid w:val="00F3009F"/>
    <w:rsid w:val="00F33B16"/>
    <w:rsid w:val="00F353EA"/>
    <w:rsid w:val="00F36C27"/>
    <w:rsid w:val="00F437A2"/>
    <w:rsid w:val="00F56318"/>
    <w:rsid w:val="00F63EA6"/>
    <w:rsid w:val="00F67C95"/>
    <w:rsid w:val="00F74540"/>
    <w:rsid w:val="00F75B79"/>
    <w:rsid w:val="00F82525"/>
    <w:rsid w:val="00F91AC4"/>
    <w:rsid w:val="00F92881"/>
    <w:rsid w:val="00F97FEA"/>
    <w:rsid w:val="00FA2DD8"/>
    <w:rsid w:val="00FB1D17"/>
    <w:rsid w:val="00FB5CB4"/>
    <w:rsid w:val="00FB60E1"/>
    <w:rsid w:val="00FC3C00"/>
    <w:rsid w:val="00FD1E6F"/>
    <w:rsid w:val="00FD27DA"/>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9629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568</Words>
  <Characters>3584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4144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3</cp:revision>
  <cp:lastPrinted>2021-10-20T14:00:00Z</cp:lastPrinted>
  <dcterms:created xsi:type="dcterms:W3CDTF">2024-11-04T14:52:00Z</dcterms:created>
  <dcterms:modified xsi:type="dcterms:W3CDTF">2024-11-18T10:40:00Z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2d3c0036,3cadaa26,3ae48993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2024-10-29T13:52:07Z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637baba4-91d7-4358-9f3c-df035f88ee7d</vt:lpwstr>
  </property>
  <property fmtid="{D5CDD505-2E9C-101B-9397-08002B2CF9AE}" pid="11" name="MSIP_Label_df1a195f-122b-42dc-a2d3-71a1903dcdac_ContentBits">
    <vt:lpwstr>1</vt:lpwstr>
  </property>
</Properties>
</file>